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eastAsia="微软雅黑" w:hAnsi="Calibri"/>
          <w:b/>
          <w:bCs/>
          <w:color w:val="333333"/>
          <w:sz w:val="52"/>
          <w:szCs w:val="52"/>
        </w:rPr>
        <w:t xml:space="preserve">Ray Dawson</w:t>
      </w:r>
    </w:p>
    <w:p>
      <w:pPr>
        <w:spacing w:after="240"/>
      </w:pPr>
      <w:r>
        <w:rPr>
          <w:rFonts w:ascii="Calibri" w:eastAsia="微软雅黑" w:hAnsi="Calibri"/>
          <w:color w:val="595959"/>
          <w:sz w:val="19"/>
          <w:szCs w:val="19"/>
        </w:rPr>
        <w:t xml:space="preserve">(555) 010-0019  ·  raydawson@example.com  ·  Oklahoma City, OK  ·  Target: CDL-A Driver (Regional)</w:t>
      </w:r>
    </w:p>
    <w:p>
      <w:pPr>
        <w:pBdr>
          <w:bottom w:val="single" w:color="333333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333333"/>
          <w:sz w:val="24"/>
          <w:szCs w:val="24"/>
        </w:rPr>
        <w:t xml:space="preserve">SUMMARY</w:t>
      </w:r>
    </w:p>
    <w:p>
      <w:pPr>
        <w:spacing w:after="60"/>
      </w:pPr>
      <w:r>
        <w:rPr>
          <w:rFonts w:ascii="Calibri" w:eastAsia="微软雅黑" w:hAnsi="Calibri"/>
          <w:sz w:val="21"/>
          <w:szCs w:val="21"/>
        </w:rPr>
        <w:t xml:space="preserve">CDL-A driver with 8 years and 700K+ accident-free miles across regional and OTR routes. Clean MVR, 98% on-time delivery, zero preventable incidents; experienced with dry van and reefer, ELD logs and DOT inspections.</w:t>
      </w:r>
    </w:p>
    <w:p>
      <w:pPr>
        <w:pBdr>
          <w:bottom w:val="single" w:color="333333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333333"/>
          <w:sz w:val="24"/>
          <w:szCs w:val="24"/>
        </w:rPr>
        <w:t xml:space="preserve">EXPERIENCE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Freight Carrier (Oklahoma City, OK) — Regional CDL-A Driver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Mar 2021 – Present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Run regional dry-van routes (2,200-2,600 miles/week); 98% on-time across 900+ deliveries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450K accident-free miles at this carrier; zero preventable incidents, zero out-of-service violations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Passed 20+ DOT roadside inspections with no violations; pre/post-trip inspection discipline every shift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Mentor new drivers on backing, trip planning and ELD compliance during their first 60 days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National Carrier — OTR CDL-A Driver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May 2018 – Feb 2021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Completed 48-state OTR runs including reefer loads; 250K+ miles with on-time performance above fleet average</w:t>
      </w:r>
    </w:p>
    <w:p>
      <w:pPr>
        <w:pBdr>
          <w:bottom w:val="single" w:color="333333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333333"/>
          <w:sz w:val="24"/>
          <w:szCs w:val="24"/>
        </w:rPr>
        <w:t xml:space="preserve">LICENSES &amp; CERTIFICATIONS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CDL Class A (Oklahoma), clean MVR; DOT medical card current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Hazmat endorsement in progress; ELD systems, load securement, reefer temperature management</w:t>
      </w:r>
    </w:p>
    <w:p>
      <w:pPr>
        <w:pBdr>
          <w:bottom w:val="single" w:color="333333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333333"/>
          <w:sz w:val="24"/>
          <w:szCs w:val="24"/>
        </w:rPr>
        <w:t xml:space="preserve">EDUCATION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Truck Driving School — CDL-A Program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2018</w:t>
      </w:r>
    </w:p>
    <w:p>
      <w:pPr>
        <w:spacing w:before="360"/>
      </w:pPr>
      <w:r>
        <w:rPr>
          <w:rFonts w:ascii="Calibri" w:eastAsia="微软雅黑" w:hAnsi="Calibri"/>
          <w:color w:val="A6A6A6"/>
          <w:sz w:val="16"/>
          <w:szCs w:val="16"/>
        </w:rPr>
        <w:t xml:space="preserve">Template from PrismResume (prismresume.com) — free online resume editor &amp; AI resume checkup. Delete this line before use.</w:t>
      </w:r>
    </w:p>
    <w:sectPr>
      <w:pgSz w:w="11906" w:h="16838" w:orient="portrait"/>
      <w:pgMar w:top="850" w:right="1000" w:bottom="85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微软雅黑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2026-08-04T09:17:59.889Z</dcterms:created>
  <dcterms:modified xsi:type="dcterms:W3CDTF">2026-08-04T09:17:59.889Z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